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A04" w14:textId="77777777" w:rsidR="00C073A1" w:rsidRPr="00C073A1" w:rsidRDefault="00C073A1" w:rsidP="00C073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u w:val="single"/>
        </w:rPr>
      </w:pPr>
      <w:bookmarkStart w:id="0" w:name="CourtName"/>
      <w:r w:rsidRPr="00C073A1">
        <w:rPr>
          <w:spacing w:val="-3"/>
          <w:szCs w:val="24"/>
        </w:rPr>
        <w:t xml:space="preserve">Judge </w:t>
      </w:r>
      <w:r w:rsidRPr="00C073A1">
        <w:rPr>
          <w:i/>
          <w:spacing w:val="-3"/>
          <w:szCs w:val="24"/>
        </w:rPr>
        <w:t>Pro Tempore</w:t>
      </w:r>
      <w:r w:rsidRPr="00C073A1">
        <w:rPr>
          <w:spacing w:val="-3"/>
          <w:szCs w:val="24"/>
        </w:rPr>
        <w:t>:</w:t>
      </w:r>
      <w:r w:rsidRPr="00C073A1">
        <w:rPr>
          <w:szCs w:val="24"/>
          <w:u w:val="single"/>
        </w:rPr>
        <w:tab/>
      </w:r>
      <w:r w:rsidRPr="00C073A1">
        <w:rPr>
          <w:szCs w:val="24"/>
          <w:u w:val="single"/>
        </w:rPr>
        <w:tab/>
        <w:t xml:space="preserve">   </w:t>
      </w:r>
      <w:r w:rsidRPr="00C073A1">
        <w:rPr>
          <w:spacing w:val="-3"/>
          <w:szCs w:val="24"/>
        </w:rPr>
        <w:t xml:space="preserve"> State Bar No. </w:t>
      </w:r>
      <w:r w:rsidRPr="00C073A1">
        <w:rPr>
          <w:szCs w:val="24"/>
          <w:u w:val="single"/>
        </w:rPr>
        <w:tab/>
      </w:r>
      <w:r w:rsidRPr="00C073A1">
        <w:rPr>
          <w:szCs w:val="24"/>
          <w:u w:val="single"/>
        </w:rPr>
        <w:tab/>
      </w:r>
    </w:p>
    <w:p w14:paraId="74ECD5D9" w14:textId="77777777" w:rsidR="00C073A1" w:rsidRPr="00C073A1" w:rsidRDefault="00C073A1" w:rsidP="00C073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r w:rsidRPr="00C073A1">
        <w:rPr>
          <w:szCs w:val="24"/>
        </w:rPr>
        <w:t>Address:  __________________</w:t>
      </w:r>
    </w:p>
    <w:p w14:paraId="3CD4E356" w14:textId="77777777" w:rsidR="00C073A1" w:rsidRPr="00C073A1" w:rsidRDefault="00C073A1" w:rsidP="00C073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r w:rsidRPr="00C073A1">
        <w:rPr>
          <w:szCs w:val="24"/>
        </w:rPr>
        <w:t>__________________________</w:t>
      </w:r>
      <w:r w:rsidRPr="00C073A1">
        <w:rPr>
          <w:szCs w:val="24"/>
        </w:rPr>
        <w:tab/>
      </w:r>
      <w:r w:rsidRPr="00C073A1">
        <w:rPr>
          <w:szCs w:val="24"/>
        </w:rPr>
        <w:tab/>
      </w:r>
      <w:r w:rsidRPr="00C073A1">
        <w:rPr>
          <w:szCs w:val="24"/>
        </w:rPr>
        <w:tab/>
      </w:r>
      <w:r w:rsidRPr="00C073A1">
        <w:rPr>
          <w:szCs w:val="24"/>
        </w:rPr>
        <w:tab/>
      </w:r>
      <w:r w:rsidRPr="00C073A1">
        <w:rPr>
          <w:szCs w:val="24"/>
        </w:rPr>
        <w:tab/>
      </w:r>
      <w:r w:rsidRPr="00C073A1">
        <w:rPr>
          <w:szCs w:val="24"/>
        </w:rPr>
        <w:tab/>
      </w:r>
    </w:p>
    <w:p w14:paraId="4E223DAC" w14:textId="77777777" w:rsidR="00C073A1" w:rsidRPr="00C073A1" w:rsidRDefault="00C073A1" w:rsidP="00C073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r w:rsidRPr="00C073A1">
        <w:rPr>
          <w:szCs w:val="24"/>
        </w:rPr>
        <w:t xml:space="preserve">E-mail:  ____________________            </w:t>
      </w:r>
    </w:p>
    <w:p w14:paraId="12A4CAC0" w14:textId="77777777" w:rsidR="00C073A1" w:rsidRPr="00C073A1" w:rsidRDefault="00C073A1" w:rsidP="00C073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r w:rsidRPr="00C073A1">
        <w:rPr>
          <w:szCs w:val="24"/>
        </w:rPr>
        <w:t xml:space="preserve">Phone: </w:t>
      </w:r>
      <w:r w:rsidRPr="00C073A1">
        <w:rPr>
          <w:szCs w:val="24"/>
          <w:u w:val="single"/>
        </w:rPr>
        <w:tab/>
      </w:r>
      <w:r w:rsidRPr="00C073A1">
        <w:rPr>
          <w:szCs w:val="24"/>
          <w:u w:val="single"/>
        </w:rPr>
        <w:tab/>
      </w:r>
      <w:r w:rsidRPr="00C073A1">
        <w:rPr>
          <w:szCs w:val="24"/>
          <w:u w:val="single"/>
        </w:rPr>
        <w:tab/>
      </w:r>
      <w:r w:rsidRPr="00C073A1">
        <w:rPr>
          <w:szCs w:val="24"/>
          <w:u w:val="single"/>
        </w:rPr>
        <w:tab/>
      </w:r>
    </w:p>
    <w:p w14:paraId="5702E45E" w14:textId="77777777" w:rsidR="00C073A1" w:rsidRPr="00C073A1" w:rsidRDefault="00C073A1" w:rsidP="00C073A1">
      <w:pPr>
        <w:tabs>
          <w:tab w:val="left" w:pos="-720"/>
          <w:tab w:val="left" w:pos="5760"/>
        </w:tabs>
        <w:suppressAutoHyphens/>
        <w:ind w:right="-187"/>
        <w:jc w:val="both"/>
        <w:rPr>
          <w:i/>
          <w:spacing w:val="-3"/>
          <w:szCs w:val="24"/>
        </w:rPr>
      </w:pPr>
    </w:p>
    <w:p w14:paraId="24FFC1F7" w14:textId="77777777" w:rsidR="00C073A1" w:rsidRPr="00C073A1" w:rsidRDefault="00C073A1" w:rsidP="00C073A1">
      <w:pPr>
        <w:jc w:val="center"/>
        <w:outlineLvl w:val="0"/>
        <w:rPr>
          <w:b/>
          <w:szCs w:val="24"/>
        </w:rPr>
      </w:pPr>
      <w:r w:rsidRPr="00C073A1">
        <w:rPr>
          <w:b/>
          <w:szCs w:val="24"/>
        </w:rPr>
        <w:t>IN THE SUPERIOR COURT OF THE STATE OF ARIZONA</w:t>
      </w:r>
    </w:p>
    <w:p w14:paraId="02C0F614" w14:textId="77777777" w:rsidR="00C073A1" w:rsidRPr="00C073A1" w:rsidRDefault="00C073A1" w:rsidP="00C073A1">
      <w:pPr>
        <w:jc w:val="center"/>
        <w:outlineLvl w:val="0"/>
        <w:rPr>
          <w:b/>
          <w:szCs w:val="24"/>
        </w:rPr>
      </w:pPr>
    </w:p>
    <w:p w14:paraId="3FAD0C79" w14:textId="77777777" w:rsidR="00C073A1" w:rsidRPr="00C073A1" w:rsidRDefault="00C073A1" w:rsidP="00C073A1">
      <w:pPr>
        <w:ind w:right="-7"/>
        <w:jc w:val="center"/>
        <w:rPr>
          <w:b/>
          <w:szCs w:val="24"/>
        </w:rPr>
      </w:pPr>
      <w:r w:rsidRPr="00C073A1">
        <w:rPr>
          <w:b/>
          <w:szCs w:val="24"/>
        </w:rPr>
        <w:t>IN AND FOR THE COUNTY OF MARICOPA</w:t>
      </w:r>
    </w:p>
    <w:p w14:paraId="6CC44211" w14:textId="77777777" w:rsidR="00C073A1" w:rsidRPr="00C073A1" w:rsidRDefault="00C073A1" w:rsidP="00C073A1">
      <w:pPr>
        <w:ind w:right="-7"/>
        <w:jc w:val="center"/>
        <w:rPr>
          <w:b/>
          <w:szCs w:val="24"/>
        </w:rPr>
      </w:pPr>
    </w:p>
    <w:bookmarkEnd w:id="0"/>
    <w:tbl>
      <w:tblPr>
        <w:tblW w:w="0" w:type="auto"/>
        <w:tblLayout w:type="fixed"/>
        <w:tblCellMar>
          <w:left w:w="288" w:type="dxa"/>
          <w:right w:w="288" w:type="dxa"/>
        </w:tblCellMar>
        <w:tblLook w:val="04A0" w:firstRow="1" w:lastRow="0" w:firstColumn="1" w:lastColumn="0" w:noHBand="0" w:noVBand="1"/>
      </w:tblPr>
      <w:tblGrid>
        <w:gridCol w:w="5130"/>
        <w:gridCol w:w="4680"/>
      </w:tblGrid>
      <w:tr w:rsidR="00C073A1" w:rsidRPr="00C073A1" w14:paraId="0A993FCE" w14:textId="77777777" w:rsidTr="00C073A1">
        <w:tc>
          <w:tcPr>
            <w:tcW w:w="5130" w:type="dxa"/>
            <w:tcBorders>
              <w:top w:val="nil"/>
              <w:left w:val="nil"/>
              <w:bottom w:val="single" w:sz="6" w:space="0" w:color="auto"/>
              <w:right w:val="single" w:sz="6" w:space="0" w:color="auto"/>
            </w:tcBorders>
          </w:tcPr>
          <w:p w14:paraId="40277B4A" w14:textId="77777777" w:rsidR="00C073A1" w:rsidRPr="00C073A1" w:rsidRDefault="00C073A1">
            <w:pPr>
              <w:pStyle w:val="SingleSpacing"/>
              <w:widowControl w:val="0"/>
              <w:spacing w:line="240" w:lineRule="auto"/>
              <w:ind w:left="-288"/>
              <w:jc w:val="both"/>
              <w:rPr>
                <w:bCs/>
                <w:sz w:val="24"/>
                <w:szCs w:val="24"/>
              </w:rPr>
            </w:pPr>
          </w:p>
          <w:p w14:paraId="45B19C20" w14:textId="77777777" w:rsidR="00C073A1" w:rsidRPr="00C073A1" w:rsidRDefault="00C073A1">
            <w:pPr>
              <w:pStyle w:val="SingleSpacing"/>
              <w:widowControl w:val="0"/>
              <w:spacing w:line="240" w:lineRule="auto"/>
              <w:ind w:left="-288"/>
              <w:jc w:val="both"/>
              <w:rPr>
                <w:bCs/>
                <w:sz w:val="24"/>
                <w:szCs w:val="24"/>
              </w:rPr>
            </w:pPr>
            <w:r w:rsidRPr="00C073A1">
              <w:rPr>
                <w:bCs/>
                <w:sz w:val="24"/>
                <w:szCs w:val="24"/>
              </w:rPr>
              <w:t>[INSERT PLAINTIFF(S)], et al.</w:t>
            </w:r>
          </w:p>
          <w:p w14:paraId="49BF5416" w14:textId="77777777" w:rsidR="00C073A1" w:rsidRPr="00C073A1" w:rsidRDefault="00C073A1">
            <w:pPr>
              <w:pStyle w:val="SingleSpacing"/>
              <w:widowControl w:val="0"/>
              <w:spacing w:line="240" w:lineRule="auto"/>
              <w:ind w:right="58"/>
              <w:jc w:val="both"/>
              <w:rPr>
                <w:bCs/>
                <w:sz w:val="24"/>
                <w:szCs w:val="24"/>
              </w:rPr>
            </w:pPr>
          </w:p>
          <w:p w14:paraId="4C09AF60" w14:textId="77777777" w:rsidR="00C073A1" w:rsidRPr="00C073A1" w:rsidRDefault="00C073A1">
            <w:pPr>
              <w:tabs>
                <w:tab w:val="left" w:pos="1435"/>
              </w:tabs>
              <w:ind w:left="-288" w:right="86"/>
              <w:rPr>
                <w:szCs w:val="24"/>
              </w:rPr>
            </w:pPr>
            <w:r w:rsidRPr="00C073A1">
              <w:rPr>
                <w:bCs/>
                <w:szCs w:val="24"/>
              </w:rPr>
              <w:tab/>
              <w:t>Plaintiff(s),</w:t>
            </w:r>
          </w:p>
          <w:p w14:paraId="2A99D87B" w14:textId="77777777" w:rsidR="00C073A1" w:rsidRPr="00C073A1" w:rsidRDefault="00C073A1">
            <w:pPr>
              <w:ind w:left="-288" w:right="86"/>
              <w:rPr>
                <w:szCs w:val="24"/>
              </w:rPr>
            </w:pPr>
            <w:r w:rsidRPr="00C073A1">
              <w:rPr>
                <w:szCs w:val="24"/>
              </w:rPr>
              <w:t>vs.</w:t>
            </w:r>
          </w:p>
          <w:p w14:paraId="6B12C205" w14:textId="77777777" w:rsidR="00C073A1" w:rsidRPr="00C073A1" w:rsidRDefault="00C073A1">
            <w:pPr>
              <w:ind w:left="-288" w:right="86"/>
              <w:rPr>
                <w:szCs w:val="24"/>
              </w:rPr>
            </w:pPr>
          </w:p>
          <w:p w14:paraId="49AA23C4" w14:textId="77777777" w:rsidR="00C073A1" w:rsidRPr="00C073A1" w:rsidRDefault="00C073A1">
            <w:pPr>
              <w:pStyle w:val="SingleSpacing"/>
              <w:widowControl w:val="0"/>
              <w:spacing w:line="240" w:lineRule="auto"/>
              <w:ind w:left="-288" w:right="58"/>
              <w:jc w:val="both"/>
              <w:rPr>
                <w:bCs/>
                <w:sz w:val="24"/>
                <w:szCs w:val="24"/>
              </w:rPr>
            </w:pPr>
            <w:r w:rsidRPr="00C073A1">
              <w:rPr>
                <w:bCs/>
                <w:sz w:val="24"/>
                <w:szCs w:val="24"/>
              </w:rPr>
              <w:t>[INSERT DEFENDANT(S)], et al.,</w:t>
            </w:r>
          </w:p>
          <w:p w14:paraId="1F2AEA0D" w14:textId="77777777" w:rsidR="00C073A1" w:rsidRPr="00C073A1" w:rsidRDefault="00C073A1">
            <w:pPr>
              <w:pStyle w:val="SingleSpacing"/>
              <w:widowControl w:val="0"/>
              <w:spacing w:line="240" w:lineRule="auto"/>
              <w:ind w:right="58"/>
              <w:rPr>
                <w:bCs/>
                <w:sz w:val="24"/>
                <w:szCs w:val="24"/>
              </w:rPr>
            </w:pPr>
          </w:p>
          <w:p w14:paraId="4C61B203" w14:textId="77777777" w:rsidR="00C073A1" w:rsidRPr="00C073A1" w:rsidRDefault="00C073A1">
            <w:pPr>
              <w:ind w:left="-288" w:right="86" w:firstLine="1800"/>
              <w:rPr>
                <w:szCs w:val="24"/>
              </w:rPr>
            </w:pPr>
            <w:r w:rsidRPr="00C073A1">
              <w:rPr>
                <w:bCs/>
                <w:szCs w:val="24"/>
              </w:rPr>
              <w:t>Defendant(s).</w:t>
            </w:r>
          </w:p>
          <w:p w14:paraId="5AF70D42" w14:textId="77777777" w:rsidR="00C073A1" w:rsidRPr="00C073A1" w:rsidRDefault="00C073A1">
            <w:pPr>
              <w:ind w:left="-288" w:right="86" w:firstLine="1800"/>
              <w:rPr>
                <w:szCs w:val="24"/>
              </w:rPr>
            </w:pPr>
          </w:p>
        </w:tc>
        <w:tc>
          <w:tcPr>
            <w:tcW w:w="4680" w:type="dxa"/>
          </w:tcPr>
          <w:p w14:paraId="52C47398" w14:textId="77777777" w:rsidR="00C073A1" w:rsidRPr="00C073A1" w:rsidRDefault="00C073A1">
            <w:pPr>
              <w:ind w:left="-72" w:right="-187"/>
              <w:jc w:val="center"/>
              <w:rPr>
                <w:b/>
                <w:szCs w:val="24"/>
              </w:rPr>
            </w:pPr>
          </w:p>
          <w:p w14:paraId="55936728" w14:textId="77777777" w:rsidR="00C073A1" w:rsidRPr="00C073A1" w:rsidRDefault="00C073A1">
            <w:pPr>
              <w:ind w:left="-72" w:right="-187"/>
              <w:jc w:val="center"/>
              <w:rPr>
                <w:spacing w:val="-3"/>
                <w:szCs w:val="24"/>
              </w:rPr>
            </w:pPr>
            <w:r w:rsidRPr="00C073A1">
              <w:rPr>
                <w:b/>
                <w:szCs w:val="24"/>
              </w:rPr>
              <w:t>Case No.: _________</w:t>
            </w:r>
          </w:p>
          <w:p w14:paraId="12E95AAD" w14:textId="77777777" w:rsidR="00C073A1" w:rsidRPr="00C073A1" w:rsidRDefault="00C073A1">
            <w:pPr>
              <w:tabs>
                <w:tab w:val="left" w:pos="-720"/>
                <w:tab w:val="left" w:pos="5760"/>
              </w:tabs>
              <w:suppressAutoHyphens/>
              <w:ind w:left="-72" w:right="90"/>
              <w:rPr>
                <w:b/>
                <w:spacing w:val="-3"/>
                <w:szCs w:val="24"/>
              </w:rPr>
            </w:pPr>
          </w:p>
          <w:p w14:paraId="1D485CF7" w14:textId="77777777" w:rsidR="00C073A1" w:rsidRPr="00C073A1" w:rsidRDefault="00C073A1">
            <w:pPr>
              <w:ind w:right="-7"/>
              <w:jc w:val="center"/>
              <w:rPr>
                <w:b/>
                <w:bCs/>
                <w:szCs w:val="24"/>
              </w:rPr>
            </w:pPr>
            <w:r w:rsidRPr="00C073A1">
              <w:rPr>
                <w:b/>
                <w:bCs/>
                <w:szCs w:val="24"/>
              </w:rPr>
              <w:t>NOTICE OF SETTLEMENT CONFERENCE</w:t>
            </w:r>
          </w:p>
          <w:p w14:paraId="7C233975" w14:textId="77777777" w:rsidR="00C073A1" w:rsidRPr="00C073A1" w:rsidRDefault="00C073A1">
            <w:pPr>
              <w:tabs>
                <w:tab w:val="left" w:pos="-720"/>
                <w:tab w:val="left" w:pos="5760"/>
              </w:tabs>
              <w:suppressAutoHyphens/>
              <w:ind w:left="-72" w:right="288"/>
              <w:rPr>
                <w:spacing w:val="-3"/>
                <w:szCs w:val="24"/>
              </w:rPr>
            </w:pPr>
          </w:p>
          <w:p w14:paraId="6E603383" w14:textId="77777777" w:rsidR="00C073A1" w:rsidRPr="00C073A1" w:rsidRDefault="00C073A1">
            <w:pPr>
              <w:tabs>
                <w:tab w:val="left" w:pos="-720"/>
                <w:tab w:val="left" w:pos="5760"/>
              </w:tabs>
              <w:suppressAutoHyphens/>
              <w:ind w:left="-72" w:right="288"/>
              <w:rPr>
                <w:spacing w:val="-3"/>
                <w:szCs w:val="24"/>
              </w:rPr>
            </w:pPr>
          </w:p>
          <w:p w14:paraId="7BA52C16" w14:textId="77777777" w:rsidR="00C073A1" w:rsidRPr="00C073A1" w:rsidRDefault="00C073A1">
            <w:pPr>
              <w:ind w:right="-7"/>
              <w:jc w:val="center"/>
              <w:rPr>
                <w:b/>
                <w:szCs w:val="24"/>
              </w:rPr>
            </w:pPr>
          </w:p>
        </w:tc>
      </w:tr>
    </w:tbl>
    <w:p w14:paraId="34318665" w14:textId="77777777" w:rsidR="00C073A1" w:rsidRPr="00C073A1" w:rsidRDefault="00C073A1" w:rsidP="00C073A1">
      <w:pPr>
        <w:spacing w:before="60" w:line="480" w:lineRule="exact"/>
        <w:ind w:right="302"/>
        <w:jc w:val="both"/>
        <w:rPr>
          <w:szCs w:val="24"/>
        </w:rPr>
      </w:pPr>
      <w:r w:rsidRPr="00C073A1">
        <w:rPr>
          <w:szCs w:val="24"/>
        </w:rPr>
        <w:tab/>
        <w:t xml:space="preserve">This case having been assigned to the undersigned Judge </w:t>
      </w:r>
      <w:r w:rsidRPr="00C073A1">
        <w:rPr>
          <w:i/>
          <w:iCs/>
          <w:szCs w:val="24"/>
        </w:rPr>
        <w:t>Pro Tempore</w:t>
      </w:r>
      <w:r w:rsidRPr="00C073A1">
        <w:rPr>
          <w:szCs w:val="24"/>
        </w:rPr>
        <w:t xml:space="preserve"> for the purpose of holding a Settlement Conference,</w:t>
      </w:r>
    </w:p>
    <w:p w14:paraId="6AFDB23F" w14:textId="77777777" w:rsidR="00C073A1" w:rsidRPr="00C073A1" w:rsidRDefault="00C073A1" w:rsidP="00C073A1">
      <w:pPr>
        <w:spacing w:before="60" w:line="480" w:lineRule="exact"/>
        <w:ind w:right="302"/>
        <w:jc w:val="both"/>
        <w:rPr>
          <w:szCs w:val="24"/>
        </w:rPr>
      </w:pPr>
      <w:r w:rsidRPr="00C073A1">
        <w:rPr>
          <w:szCs w:val="24"/>
        </w:rPr>
        <w:tab/>
        <w:t>IT IS HEREBY ORDERED that the Settlement Conference in the above-referenced matter is scheduled on ___, 202_, at ____. The Settlement Conference is to be held at the following location:</w:t>
      </w:r>
    </w:p>
    <w:p w14:paraId="21AC07C2" w14:textId="77777777" w:rsidR="00C073A1" w:rsidRPr="00C073A1" w:rsidRDefault="00C073A1" w:rsidP="00C073A1">
      <w:pPr>
        <w:spacing w:before="60"/>
        <w:ind w:right="302"/>
        <w:jc w:val="center"/>
        <w:rPr>
          <w:szCs w:val="24"/>
        </w:rPr>
      </w:pPr>
      <w:r w:rsidRPr="00C073A1">
        <w:rPr>
          <w:szCs w:val="24"/>
        </w:rPr>
        <w:t>Address</w:t>
      </w:r>
    </w:p>
    <w:p w14:paraId="5FB27477" w14:textId="77777777" w:rsidR="00C073A1" w:rsidRPr="00C073A1" w:rsidRDefault="00C073A1" w:rsidP="00C073A1">
      <w:pPr>
        <w:spacing w:before="60" w:line="480" w:lineRule="exact"/>
        <w:ind w:right="302" w:firstLine="720"/>
        <w:jc w:val="both"/>
        <w:rPr>
          <w:szCs w:val="24"/>
        </w:rPr>
      </w:pPr>
      <w:r w:rsidRPr="00C073A1">
        <w:rPr>
          <w:szCs w:val="24"/>
        </w:rPr>
        <w:t>If any counsel or party wishes to participate remotely, it will be permitted.</w:t>
      </w:r>
    </w:p>
    <w:p w14:paraId="5C2AF503" w14:textId="77777777" w:rsidR="00C073A1" w:rsidRPr="00C073A1" w:rsidRDefault="00C073A1" w:rsidP="00C073A1">
      <w:pPr>
        <w:spacing w:before="60" w:line="480" w:lineRule="exact"/>
        <w:ind w:right="302" w:firstLine="720"/>
        <w:jc w:val="both"/>
        <w:rPr>
          <w:szCs w:val="24"/>
        </w:rPr>
      </w:pPr>
      <w:r w:rsidRPr="00C073A1">
        <w:rPr>
          <w:szCs w:val="24"/>
        </w:rPr>
        <w:t xml:space="preserve">The Judge </w:t>
      </w:r>
      <w:r w:rsidRPr="00C073A1">
        <w:rPr>
          <w:i/>
          <w:iCs/>
          <w:szCs w:val="24"/>
        </w:rPr>
        <w:t>Pro Tempore</w:t>
      </w:r>
      <w:r w:rsidRPr="00C073A1">
        <w:rPr>
          <w:szCs w:val="24"/>
        </w:rPr>
        <w:t xml:space="preserve"> must receive each party’s Settlement Conference Memoranda that comply with Rule 16.1(c), Ariz. R. Civ. P., from each party no less than one week before the settlement conference, on or before </w:t>
      </w:r>
      <w:r w:rsidRPr="00C073A1">
        <w:rPr>
          <w:b/>
          <w:bCs/>
          <w:szCs w:val="24"/>
        </w:rPr>
        <w:t>___, __, 202_</w:t>
      </w:r>
      <w:r w:rsidRPr="00C073A1">
        <w:rPr>
          <w:szCs w:val="24"/>
        </w:rPr>
        <w:t xml:space="preserve">. A copy of the party’s Initial Rule 26.1 Disclosure Statement or the latest cumulative supplement (whichever is most comprehensive) shall be attached as Exhibit 1 to the Settlement Conference Memorandum. Settlement Conference Memoranda </w:t>
      </w:r>
      <w:r w:rsidRPr="00C073A1">
        <w:rPr>
          <w:szCs w:val="24"/>
          <w:u w:val="single"/>
        </w:rPr>
        <w:t>must</w:t>
      </w:r>
      <w:r w:rsidRPr="00C073A1">
        <w:rPr>
          <w:szCs w:val="24"/>
        </w:rPr>
        <w:t xml:space="preserve"> be exchanged between the parties. Each party has the option to provide a Confidential Supplemental Memorandum to the Judge </w:t>
      </w:r>
      <w:r w:rsidRPr="00C073A1">
        <w:rPr>
          <w:i/>
          <w:iCs/>
          <w:szCs w:val="24"/>
        </w:rPr>
        <w:t>Pro Tempore</w:t>
      </w:r>
      <w:r w:rsidRPr="00C073A1">
        <w:rPr>
          <w:szCs w:val="24"/>
        </w:rPr>
        <w:t xml:space="preserve">. Settlement Memoranda may be provided via email, however, if the Memorandum with exhibits is greater than 50 pages, a notebook with hard copies should be provided to the Judge </w:t>
      </w:r>
      <w:r w:rsidRPr="00C073A1">
        <w:rPr>
          <w:i/>
          <w:iCs/>
          <w:szCs w:val="24"/>
        </w:rPr>
        <w:t>Pro Tempore</w:t>
      </w:r>
      <w:r w:rsidRPr="00C073A1">
        <w:rPr>
          <w:szCs w:val="24"/>
        </w:rPr>
        <w:t>.</w:t>
      </w:r>
    </w:p>
    <w:p w14:paraId="770650A0" w14:textId="77777777" w:rsidR="00C073A1" w:rsidRPr="00C073A1" w:rsidRDefault="00C073A1" w:rsidP="00C073A1">
      <w:pPr>
        <w:pStyle w:val="CHSglBody"/>
        <w:spacing w:after="0" w:line="480" w:lineRule="exact"/>
        <w:jc w:val="both"/>
        <w:rPr>
          <w:rFonts w:ascii="Times New Roman" w:hAnsi="Times New Roman" w:cs="Times New Roman"/>
        </w:rPr>
      </w:pPr>
      <w:r w:rsidRPr="00C073A1">
        <w:rPr>
          <w:rFonts w:ascii="Times New Roman" w:hAnsi="Times New Roman" w:cs="Times New Roman"/>
        </w:rPr>
        <w:lastRenderedPageBreak/>
        <w:tab/>
      </w:r>
      <w:r w:rsidRPr="00C073A1">
        <w:rPr>
          <w:rFonts w:ascii="Times New Roman" w:hAnsi="Times New Roman" w:cs="Times New Roman"/>
          <w:b/>
          <w:bCs/>
        </w:rPr>
        <w:t>DATED</w:t>
      </w:r>
      <w:r w:rsidRPr="00C073A1">
        <w:rPr>
          <w:rFonts w:ascii="Times New Roman" w:hAnsi="Times New Roman" w:cs="Times New Roman"/>
        </w:rPr>
        <w:t xml:space="preserve"> this ___ day of ____ 202_.</w:t>
      </w:r>
    </w:p>
    <w:p w14:paraId="484FF07A" w14:textId="77777777" w:rsidR="00C073A1" w:rsidRPr="00C073A1" w:rsidRDefault="00C073A1" w:rsidP="00C073A1">
      <w:pPr>
        <w:pStyle w:val="BodyTextIndent"/>
        <w:widowControl w:val="0"/>
        <w:spacing w:line="240" w:lineRule="auto"/>
        <w:ind w:left="720" w:right="43" w:firstLine="2880"/>
        <w:rPr>
          <w:b/>
          <w:szCs w:val="24"/>
        </w:rPr>
      </w:pPr>
    </w:p>
    <w:tbl>
      <w:tblPr>
        <w:tblW w:w="0" w:type="auto"/>
        <w:tblInd w:w="4848" w:type="dxa"/>
        <w:tblLayout w:type="fixed"/>
        <w:tblCellMar>
          <w:left w:w="0" w:type="dxa"/>
          <w:right w:w="0" w:type="dxa"/>
        </w:tblCellMar>
        <w:tblLook w:val="04A0" w:firstRow="1" w:lastRow="0" w:firstColumn="1" w:lastColumn="0" w:noHBand="0" w:noVBand="1"/>
      </w:tblPr>
      <w:tblGrid>
        <w:gridCol w:w="900"/>
        <w:gridCol w:w="3100"/>
      </w:tblGrid>
      <w:tr w:rsidR="00C073A1" w:rsidRPr="00C073A1" w14:paraId="25BFCD12" w14:textId="77777777" w:rsidTr="00C073A1">
        <w:trPr>
          <w:cantSplit/>
        </w:trPr>
        <w:tc>
          <w:tcPr>
            <w:tcW w:w="900" w:type="dxa"/>
          </w:tcPr>
          <w:p w14:paraId="3DC956F5" w14:textId="77777777" w:rsidR="00C073A1" w:rsidRPr="00C073A1" w:rsidRDefault="00C073A1">
            <w:pPr>
              <w:pStyle w:val="SingleSpacing"/>
              <w:keepNext/>
              <w:jc w:val="right"/>
              <w:rPr>
                <w:sz w:val="24"/>
                <w:szCs w:val="24"/>
              </w:rPr>
            </w:pPr>
          </w:p>
        </w:tc>
        <w:tc>
          <w:tcPr>
            <w:tcW w:w="3100" w:type="dxa"/>
            <w:tcBorders>
              <w:top w:val="nil"/>
              <w:left w:val="nil"/>
              <w:bottom w:val="single" w:sz="4" w:space="0" w:color="auto"/>
              <w:right w:val="nil"/>
            </w:tcBorders>
            <w:hideMark/>
          </w:tcPr>
          <w:p w14:paraId="7019B849" w14:textId="77777777" w:rsidR="00C073A1" w:rsidRPr="00C073A1" w:rsidRDefault="00C073A1">
            <w:pPr>
              <w:pStyle w:val="SingleSpacing"/>
              <w:keepNext/>
              <w:rPr>
                <w:sz w:val="24"/>
                <w:szCs w:val="24"/>
              </w:rPr>
            </w:pPr>
            <w:r w:rsidRPr="00C073A1">
              <w:rPr>
                <w:sz w:val="24"/>
                <w:szCs w:val="24"/>
              </w:rPr>
              <w:t xml:space="preserve">    </w:t>
            </w:r>
          </w:p>
        </w:tc>
      </w:tr>
      <w:tr w:rsidR="00C073A1" w:rsidRPr="00C073A1" w14:paraId="6B06B869" w14:textId="77777777" w:rsidTr="00C073A1">
        <w:trPr>
          <w:cantSplit/>
        </w:trPr>
        <w:tc>
          <w:tcPr>
            <w:tcW w:w="900" w:type="dxa"/>
          </w:tcPr>
          <w:p w14:paraId="4A2AEB74" w14:textId="77777777" w:rsidR="00C073A1" w:rsidRPr="00C073A1" w:rsidRDefault="00C073A1">
            <w:pPr>
              <w:pStyle w:val="SingleSpacing"/>
              <w:keepNext/>
              <w:rPr>
                <w:sz w:val="24"/>
                <w:szCs w:val="24"/>
              </w:rPr>
            </w:pPr>
          </w:p>
        </w:tc>
        <w:tc>
          <w:tcPr>
            <w:tcW w:w="3100" w:type="dxa"/>
            <w:tcBorders>
              <w:top w:val="single" w:sz="4" w:space="0" w:color="auto"/>
              <w:left w:val="nil"/>
              <w:bottom w:val="nil"/>
              <w:right w:val="nil"/>
            </w:tcBorders>
          </w:tcPr>
          <w:p w14:paraId="6B9798A8" w14:textId="77777777" w:rsidR="00C073A1" w:rsidRPr="00C073A1" w:rsidRDefault="00C073A1">
            <w:pPr>
              <w:pStyle w:val="SingleSpacing"/>
              <w:keepNext/>
              <w:ind w:left="216"/>
              <w:rPr>
                <w:sz w:val="24"/>
                <w:szCs w:val="24"/>
              </w:rPr>
            </w:pPr>
            <w:r w:rsidRPr="00C073A1">
              <w:rPr>
                <w:sz w:val="24"/>
                <w:szCs w:val="24"/>
              </w:rPr>
              <w:t xml:space="preserve">Judge </w:t>
            </w:r>
            <w:r w:rsidRPr="00C073A1">
              <w:rPr>
                <w:i/>
                <w:iCs/>
                <w:sz w:val="24"/>
                <w:szCs w:val="24"/>
              </w:rPr>
              <w:t>Pro Tempore</w:t>
            </w:r>
            <w:r w:rsidRPr="00C073A1">
              <w:rPr>
                <w:sz w:val="24"/>
                <w:szCs w:val="24"/>
              </w:rPr>
              <w:t xml:space="preserve"> </w:t>
            </w:r>
          </w:p>
          <w:p w14:paraId="31C844DE" w14:textId="77777777" w:rsidR="00C073A1" w:rsidRPr="00C073A1" w:rsidRDefault="00C073A1">
            <w:pPr>
              <w:pStyle w:val="SingleSpacing"/>
              <w:keepNext/>
              <w:ind w:left="216"/>
              <w:rPr>
                <w:sz w:val="24"/>
                <w:szCs w:val="24"/>
              </w:rPr>
            </w:pPr>
          </w:p>
        </w:tc>
      </w:tr>
    </w:tbl>
    <w:p w14:paraId="7BDD8416" w14:textId="77777777" w:rsidR="00C073A1" w:rsidRPr="00C073A1" w:rsidRDefault="00C073A1" w:rsidP="00C073A1">
      <w:pPr>
        <w:jc w:val="both"/>
        <w:rPr>
          <w:b/>
          <w:szCs w:val="24"/>
        </w:rPr>
      </w:pPr>
    </w:p>
    <w:p w14:paraId="7C212837"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b/>
          <w:bCs/>
          <w:sz w:val="24"/>
          <w:szCs w:val="24"/>
        </w:rPr>
        <w:t>ORIGINAL</w:t>
      </w:r>
      <w:r w:rsidRPr="00C073A1">
        <w:rPr>
          <w:rFonts w:ascii="Times New Roman" w:hAnsi="Times New Roman" w:cs="Times New Roman"/>
          <w:sz w:val="24"/>
          <w:szCs w:val="24"/>
        </w:rPr>
        <w:t xml:space="preserve"> of the foregoing </w:t>
      </w:r>
    </w:p>
    <w:p w14:paraId="1F10B94C"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sz w:val="24"/>
          <w:szCs w:val="24"/>
        </w:rPr>
        <w:t xml:space="preserve">e-filed with AZ Turbo Court </w:t>
      </w:r>
    </w:p>
    <w:p w14:paraId="5FA16110"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sz w:val="24"/>
          <w:szCs w:val="24"/>
        </w:rPr>
        <w:t xml:space="preserve">this </w:t>
      </w:r>
      <w:r w:rsidRPr="00C073A1">
        <w:rPr>
          <w:rFonts w:ascii="Times New Roman" w:hAnsi="Times New Roman" w:cs="Times New Roman"/>
          <w:sz w:val="24"/>
          <w:szCs w:val="24"/>
          <w:u w:val="single"/>
        </w:rPr>
        <w:t>_____</w:t>
      </w:r>
      <w:r w:rsidRPr="00C073A1">
        <w:rPr>
          <w:rFonts w:ascii="Times New Roman" w:hAnsi="Times New Roman" w:cs="Times New Roman"/>
          <w:sz w:val="24"/>
          <w:szCs w:val="24"/>
        </w:rPr>
        <w:t xml:space="preserve"> day of </w:t>
      </w:r>
      <w:r w:rsidRPr="00C073A1">
        <w:rPr>
          <w:rFonts w:ascii="Times New Roman" w:hAnsi="Times New Roman" w:cs="Times New Roman"/>
          <w:sz w:val="24"/>
          <w:szCs w:val="24"/>
          <w:u w:val="single"/>
        </w:rPr>
        <w:t>___,</w:t>
      </w:r>
      <w:r w:rsidRPr="00C073A1">
        <w:rPr>
          <w:rFonts w:ascii="Times New Roman" w:hAnsi="Times New Roman" w:cs="Times New Roman"/>
          <w:sz w:val="24"/>
          <w:szCs w:val="24"/>
        </w:rPr>
        <w:t xml:space="preserve"> 202</w:t>
      </w:r>
      <w:r w:rsidRPr="00C073A1">
        <w:rPr>
          <w:rFonts w:ascii="Times New Roman" w:hAnsi="Times New Roman" w:cs="Times New Roman"/>
          <w:sz w:val="24"/>
          <w:szCs w:val="24"/>
          <w:u w:val="single"/>
        </w:rPr>
        <w:t>__</w:t>
      </w:r>
      <w:r w:rsidRPr="00C073A1">
        <w:rPr>
          <w:rFonts w:ascii="Times New Roman" w:hAnsi="Times New Roman" w:cs="Times New Roman"/>
          <w:sz w:val="24"/>
          <w:szCs w:val="24"/>
        </w:rPr>
        <w:t xml:space="preserve"> _________</w:t>
      </w:r>
    </w:p>
    <w:p w14:paraId="4D159574" w14:textId="77777777" w:rsidR="00C073A1" w:rsidRPr="00C073A1" w:rsidRDefault="00C073A1" w:rsidP="00C073A1">
      <w:pPr>
        <w:pStyle w:val="MailingCertificate"/>
        <w:ind w:right="43"/>
        <w:rPr>
          <w:rFonts w:ascii="Times New Roman" w:hAnsi="Times New Roman" w:cs="Times New Roman"/>
          <w:sz w:val="24"/>
          <w:szCs w:val="24"/>
        </w:rPr>
      </w:pPr>
    </w:p>
    <w:p w14:paraId="50135988"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sz w:val="24"/>
          <w:szCs w:val="24"/>
        </w:rPr>
        <w:t>Clerk of the Court</w:t>
      </w:r>
    </w:p>
    <w:p w14:paraId="115EA0CF" w14:textId="77777777" w:rsidR="00C073A1" w:rsidRPr="00C073A1" w:rsidRDefault="00C073A1" w:rsidP="00C073A1">
      <w:pPr>
        <w:pStyle w:val="MailingCertificate"/>
        <w:ind w:right="43"/>
        <w:rPr>
          <w:rFonts w:ascii="Times New Roman" w:hAnsi="Times New Roman" w:cs="Times New Roman"/>
          <w:smallCaps/>
          <w:sz w:val="24"/>
          <w:szCs w:val="24"/>
        </w:rPr>
      </w:pPr>
      <w:r w:rsidRPr="00C073A1">
        <w:rPr>
          <w:rFonts w:ascii="Times New Roman" w:hAnsi="Times New Roman" w:cs="Times New Roman"/>
          <w:smallCaps/>
          <w:sz w:val="24"/>
          <w:szCs w:val="24"/>
        </w:rPr>
        <w:t>Maricopa County Superior Court</w:t>
      </w:r>
    </w:p>
    <w:p w14:paraId="764BD5F9" w14:textId="77777777" w:rsidR="00C073A1" w:rsidRPr="00C073A1" w:rsidRDefault="00C073A1" w:rsidP="00C073A1">
      <w:pPr>
        <w:pStyle w:val="MailingCertificate"/>
        <w:ind w:right="43"/>
        <w:rPr>
          <w:rFonts w:ascii="Times New Roman" w:hAnsi="Times New Roman" w:cs="Times New Roman"/>
          <w:sz w:val="24"/>
          <w:szCs w:val="24"/>
        </w:rPr>
      </w:pPr>
    </w:p>
    <w:p w14:paraId="565CBB2D"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b/>
          <w:bCs/>
          <w:sz w:val="24"/>
          <w:szCs w:val="24"/>
        </w:rPr>
        <w:t>COPY</w:t>
      </w:r>
      <w:r w:rsidRPr="00C073A1">
        <w:rPr>
          <w:rFonts w:ascii="Times New Roman" w:hAnsi="Times New Roman" w:cs="Times New Roman"/>
          <w:sz w:val="24"/>
          <w:szCs w:val="24"/>
        </w:rPr>
        <w:t xml:space="preserve"> of the foregoing electronically </w:t>
      </w:r>
    </w:p>
    <w:p w14:paraId="3E8581CB"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sz w:val="24"/>
          <w:szCs w:val="24"/>
        </w:rPr>
        <w:t xml:space="preserve">delivered via the court’s electronic </w:t>
      </w:r>
    </w:p>
    <w:p w14:paraId="22D1176C"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sz w:val="24"/>
          <w:szCs w:val="24"/>
        </w:rPr>
        <w:t>e-filing method, this same day to:</w:t>
      </w:r>
    </w:p>
    <w:p w14:paraId="4A7C596F" w14:textId="77777777" w:rsidR="00C073A1" w:rsidRPr="00C073A1" w:rsidRDefault="00C073A1" w:rsidP="00C073A1">
      <w:pPr>
        <w:pStyle w:val="MailingCertificate"/>
        <w:ind w:right="43"/>
        <w:rPr>
          <w:rFonts w:ascii="Times New Roman" w:hAnsi="Times New Roman" w:cs="Times New Roman"/>
          <w:sz w:val="24"/>
          <w:szCs w:val="24"/>
        </w:rPr>
      </w:pPr>
    </w:p>
    <w:p w14:paraId="1F7FD0F1"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sz w:val="24"/>
          <w:szCs w:val="24"/>
        </w:rPr>
        <w:t xml:space="preserve">The Honorable _XXX__________ </w:t>
      </w:r>
    </w:p>
    <w:p w14:paraId="057F6A52" w14:textId="77777777" w:rsidR="00C073A1" w:rsidRPr="00C073A1" w:rsidRDefault="00C073A1" w:rsidP="00C073A1">
      <w:pPr>
        <w:pStyle w:val="MailingCertificate"/>
        <w:ind w:right="43"/>
        <w:rPr>
          <w:rFonts w:ascii="Times New Roman" w:hAnsi="Times New Roman" w:cs="Times New Roman"/>
          <w:smallCaps/>
          <w:sz w:val="24"/>
          <w:szCs w:val="24"/>
        </w:rPr>
      </w:pPr>
      <w:r w:rsidRPr="00C073A1">
        <w:rPr>
          <w:rFonts w:ascii="Times New Roman" w:hAnsi="Times New Roman" w:cs="Times New Roman"/>
          <w:smallCaps/>
          <w:sz w:val="24"/>
          <w:szCs w:val="24"/>
        </w:rPr>
        <w:t>Maricopa County Superior Court</w:t>
      </w:r>
    </w:p>
    <w:p w14:paraId="041E8B2F" w14:textId="77777777" w:rsidR="00C073A1" w:rsidRPr="00C073A1" w:rsidRDefault="00C073A1" w:rsidP="00C073A1">
      <w:pPr>
        <w:pStyle w:val="MailingCertificate"/>
        <w:ind w:right="43"/>
        <w:rPr>
          <w:rFonts w:ascii="Times New Roman" w:hAnsi="Times New Roman" w:cs="Times New Roman"/>
          <w:sz w:val="24"/>
          <w:szCs w:val="24"/>
        </w:rPr>
      </w:pPr>
    </w:p>
    <w:p w14:paraId="22CE30D0"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b/>
          <w:bCs/>
          <w:sz w:val="24"/>
          <w:szCs w:val="24"/>
        </w:rPr>
        <w:t xml:space="preserve">COPY </w:t>
      </w:r>
      <w:r w:rsidRPr="00C073A1">
        <w:rPr>
          <w:rFonts w:ascii="Times New Roman" w:hAnsi="Times New Roman" w:cs="Times New Roman"/>
          <w:sz w:val="24"/>
          <w:szCs w:val="24"/>
        </w:rPr>
        <w:t xml:space="preserve">of the foregoing e-mailed  </w:t>
      </w:r>
    </w:p>
    <w:p w14:paraId="5B3371E1" w14:textId="77777777" w:rsidR="00C073A1" w:rsidRPr="00C073A1" w:rsidRDefault="00C073A1" w:rsidP="00C073A1">
      <w:pPr>
        <w:pStyle w:val="MailingCertificate"/>
        <w:ind w:right="43"/>
        <w:rPr>
          <w:rFonts w:ascii="Times New Roman" w:hAnsi="Times New Roman" w:cs="Times New Roman"/>
          <w:sz w:val="24"/>
          <w:szCs w:val="24"/>
        </w:rPr>
      </w:pPr>
      <w:r w:rsidRPr="00C073A1">
        <w:rPr>
          <w:rFonts w:ascii="Times New Roman" w:hAnsi="Times New Roman" w:cs="Times New Roman"/>
          <w:sz w:val="24"/>
          <w:szCs w:val="24"/>
        </w:rPr>
        <w:t>on this same day to:</w:t>
      </w:r>
    </w:p>
    <w:p w14:paraId="5FA4A82B" w14:textId="77777777" w:rsidR="00C073A1" w:rsidRPr="00C073A1" w:rsidRDefault="00C073A1" w:rsidP="00C073A1">
      <w:pPr>
        <w:pStyle w:val="MailingCertificate"/>
        <w:ind w:right="43"/>
        <w:rPr>
          <w:rFonts w:ascii="Times New Roman" w:hAnsi="Times New Roman" w:cs="Times New Roman"/>
          <w:sz w:val="24"/>
          <w:szCs w:val="24"/>
        </w:rPr>
      </w:pPr>
      <w:hyperlink r:id="rId4" w:history="1">
        <w:r w:rsidRPr="00C073A1">
          <w:rPr>
            <w:rStyle w:val="Hyperlink"/>
            <w:rFonts w:ascii="Times New Roman" w:hAnsi="Times New Roman" w:cs="Times New Roman"/>
            <w:sz w:val="24"/>
            <w:szCs w:val="24"/>
          </w:rPr>
          <w:t>adroffice1@jbazmc.maricopa.gov</w:t>
        </w:r>
      </w:hyperlink>
      <w:r w:rsidRPr="00C073A1">
        <w:rPr>
          <w:rFonts w:ascii="Times New Roman" w:hAnsi="Times New Roman" w:cs="Times New Roman"/>
          <w:sz w:val="24"/>
          <w:szCs w:val="24"/>
        </w:rPr>
        <w:tab/>
      </w:r>
    </w:p>
    <w:p w14:paraId="4AD454E2" w14:textId="77777777" w:rsidR="00C073A1" w:rsidRPr="00C073A1" w:rsidRDefault="00C073A1" w:rsidP="00C073A1">
      <w:pPr>
        <w:pStyle w:val="MailingCertificate"/>
        <w:ind w:right="43"/>
        <w:rPr>
          <w:rFonts w:ascii="Times New Roman" w:hAnsi="Times New Roman" w:cs="Times New Roman"/>
          <w:sz w:val="24"/>
          <w:szCs w:val="24"/>
        </w:rPr>
      </w:pPr>
    </w:p>
    <w:p w14:paraId="4EC94515" w14:textId="77777777" w:rsidR="00C073A1" w:rsidRPr="00C073A1" w:rsidRDefault="00C073A1" w:rsidP="00C073A1">
      <w:pPr>
        <w:pStyle w:val="MailingCertificate"/>
        <w:ind w:right="43"/>
        <w:rPr>
          <w:rFonts w:ascii="Times New Roman" w:hAnsi="Times New Roman" w:cs="Times New Roman"/>
          <w:i/>
          <w:sz w:val="24"/>
          <w:szCs w:val="24"/>
        </w:rPr>
      </w:pPr>
    </w:p>
    <w:p w14:paraId="1A6C0E73" w14:textId="77777777" w:rsidR="00C073A1" w:rsidRPr="00C073A1" w:rsidRDefault="00C073A1" w:rsidP="00C073A1">
      <w:pPr>
        <w:jc w:val="both"/>
        <w:rPr>
          <w:b/>
          <w:szCs w:val="24"/>
        </w:rPr>
      </w:pPr>
      <w:r w:rsidRPr="00C073A1">
        <w:rPr>
          <w:szCs w:val="24"/>
        </w:rPr>
        <w:t xml:space="preserve">By: </w:t>
      </w:r>
      <w:r w:rsidRPr="00C073A1">
        <w:rPr>
          <w:i/>
          <w:szCs w:val="24"/>
          <w:u w:val="single"/>
        </w:rPr>
        <w:t>/s/</w:t>
      </w:r>
      <w:r w:rsidRPr="00C073A1">
        <w:rPr>
          <w:i/>
          <w:szCs w:val="24"/>
          <w:u w:val="single"/>
        </w:rPr>
        <w:tab/>
      </w:r>
    </w:p>
    <w:p w14:paraId="76FD7C15" w14:textId="77777777" w:rsidR="003B5A62" w:rsidRPr="00C073A1" w:rsidRDefault="003B5A62">
      <w:pPr>
        <w:rPr>
          <w:szCs w:val="24"/>
        </w:rPr>
      </w:pPr>
    </w:p>
    <w:sectPr w:rsidR="003B5A62" w:rsidRPr="00C0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A1"/>
    <w:rsid w:val="003B5A62"/>
    <w:rsid w:val="00C0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C21B"/>
  <w15:chartTrackingRefBased/>
  <w15:docId w15:val="{22C4CC44-D710-4295-AC64-F5406BF0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A1"/>
    <w:pPr>
      <w:spacing w:after="0" w:line="24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3A1"/>
    <w:rPr>
      <w:color w:val="0563C1" w:themeColor="hyperlink"/>
      <w:u w:val="single"/>
    </w:rPr>
  </w:style>
  <w:style w:type="paragraph" w:styleId="BodyTextIndent">
    <w:name w:val="Body Text Indent"/>
    <w:basedOn w:val="Normal"/>
    <w:link w:val="BodyTextIndentChar"/>
    <w:semiHidden/>
    <w:unhideWhenUsed/>
    <w:rsid w:val="00C073A1"/>
    <w:pPr>
      <w:spacing w:line="480" w:lineRule="auto"/>
      <w:ind w:firstLine="720"/>
      <w:jc w:val="both"/>
    </w:pPr>
  </w:style>
  <w:style w:type="character" w:customStyle="1" w:styleId="BodyTextIndentChar">
    <w:name w:val="Body Text Indent Char"/>
    <w:basedOn w:val="DefaultParagraphFont"/>
    <w:link w:val="BodyTextIndent"/>
    <w:semiHidden/>
    <w:rsid w:val="00C073A1"/>
    <w:rPr>
      <w:rFonts w:ascii="Times New Roman" w:eastAsia="Times New Roman" w:hAnsi="Times New Roman" w:cs="Times New Roman"/>
      <w:sz w:val="24"/>
      <w:szCs w:val="20"/>
    </w:rPr>
  </w:style>
  <w:style w:type="paragraph" w:customStyle="1" w:styleId="SingleSpacing">
    <w:name w:val="Single Spacing"/>
    <w:basedOn w:val="Normal"/>
    <w:rsid w:val="00C073A1"/>
    <w:rPr>
      <w:sz w:val="18"/>
    </w:rPr>
  </w:style>
  <w:style w:type="character" w:customStyle="1" w:styleId="MailingCertificateChar">
    <w:name w:val="Mailing Certificate Char"/>
    <w:basedOn w:val="DefaultParagraphFont"/>
    <w:link w:val="MailingCertificate"/>
    <w:locked/>
    <w:rsid w:val="00C073A1"/>
    <w:rPr>
      <w:sz w:val="26"/>
    </w:rPr>
  </w:style>
  <w:style w:type="paragraph" w:customStyle="1" w:styleId="MailingCertificate">
    <w:name w:val="Mailing Certificate"/>
    <w:basedOn w:val="Normal"/>
    <w:link w:val="MailingCertificateChar"/>
    <w:rsid w:val="00C073A1"/>
    <w:pPr>
      <w:widowControl w:val="0"/>
      <w:ind w:right="5400"/>
    </w:pPr>
    <w:rPr>
      <w:rFonts w:asciiTheme="minorHAnsi" w:eastAsiaTheme="minorHAnsi" w:hAnsiTheme="minorHAnsi" w:cstheme="minorBidi"/>
      <w:sz w:val="26"/>
      <w:szCs w:val="22"/>
    </w:rPr>
  </w:style>
  <w:style w:type="character" w:customStyle="1" w:styleId="CHSglBodyChar">
    <w:name w:val="CH Sgl Body Char"/>
    <w:basedOn w:val="DefaultParagraphFont"/>
    <w:link w:val="CHSglBody"/>
    <w:uiPriority w:val="4"/>
    <w:locked/>
    <w:rsid w:val="00C073A1"/>
    <w:rPr>
      <w:sz w:val="24"/>
      <w:szCs w:val="24"/>
    </w:rPr>
  </w:style>
  <w:style w:type="paragraph" w:customStyle="1" w:styleId="CHSglBody">
    <w:name w:val="CH Sgl Body"/>
    <w:basedOn w:val="Normal"/>
    <w:link w:val="CHSglBodyChar"/>
    <w:uiPriority w:val="4"/>
    <w:qFormat/>
    <w:rsid w:val="00C073A1"/>
    <w:pPr>
      <w:spacing w:after="240" w:line="240" w:lineRule="auto"/>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roffice1@jbazmc.maric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Emelda Dailey (SUP)</dc:creator>
  <cp:keywords/>
  <dc:description/>
  <cp:lastModifiedBy>Emelda Dailey (SUP)</cp:lastModifiedBy>
  <cp:revision>1</cp:revision>
  <dcterms:created xsi:type="dcterms:W3CDTF">2022-12-08T22:32:00Z</dcterms:created>
  <dcterms:modified xsi:type="dcterms:W3CDTF">2022-12-08T22:34:00Z</dcterms:modified>
</cp:coreProperties>
</file>